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69" w:rsidRDefault="00DE2E69" w:rsidP="00DE2E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по 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Субуктуйское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за 2023 год</w:t>
      </w:r>
    </w:p>
    <w:p w:rsidR="00DE2E69" w:rsidRDefault="00DE2E69" w:rsidP="00DE2E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2E69" w:rsidRDefault="00DE2E69" w:rsidP="00DE2E69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Сельское поселение «</w:t>
      </w:r>
      <w:proofErr w:type="spellStart"/>
      <w:r>
        <w:rPr>
          <w:rFonts w:ascii="Times New Roman" w:hAnsi="Times New Roman"/>
          <w:sz w:val="24"/>
          <w:szCs w:val="24"/>
        </w:rPr>
        <w:t>Субуктуйское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находится в юго-восточной части Республики Бурятия, граничит с северной стороны с </w:t>
      </w:r>
      <w:proofErr w:type="spellStart"/>
      <w:r>
        <w:rPr>
          <w:rFonts w:ascii="Times New Roman" w:hAnsi="Times New Roman"/>
          <w:sz w:val="24"/>
          <w:szCs w:val="24"/>
        </w:rPr>
        <w:t>Селенгинским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районом, с восточной стороны сельским поселением «</w:t>
      </w:r>
      <w:proofErr w:type="spellStart"/>
      <w:r>
        <w:rPr>
          <w:rFonts w:ascii="Times New Roman" w:hAnsi="Times New Roman"/>
          <w:sz w:val="24"/>
          <w:szCs w:val="24"/>
        </w:rPr>
        <w:t>Усть-Кяхтинское</w:t>
      </w:r>
      <w:proofErr w:type="spellEnd"/>
      <w:r>
        <w:rPr>
          <w:rFonts w:ascii="Times New Roman" w:hAnsi="Times New Roman"/>
          <w:sz w:val="24"/>
          <w:szCs w:val="24"/>
        </w:rPr>
        <w:t>», с запада прилегают земли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Большелугское</w:t>
      </w:r>
      <w:proofErr w:type="spellEnd"/>
      <w:r>
        <w:rPr>
          <w:rFonts w:ascii="Times New Roman" w:hAnsi="Times New Roman"/>
          <w:sz w:val="24"/>
          <w:szCs w:val="24"/>
        </w:rPr>
        <w:t>» с южной стороны муниципальное образование «</w:t>
      </w:r>
      <w:proofErr w:type="spellStart"/>
      <w:r>
        <w:rPr>
          <w:rFonts w:ascii="Times New Roman" w:hAnsi="Times New Roman"/>
          <w:sz w:val="24"/>
          <w:szCs w:val="24"/>
        </w:rPr>
        <w:t>Кяхтинский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район». </w:t>
      </w:r>
    </w:p>
    <w:p w:rsidR="00DE2E69" w:rsidRDefault="00DE2E69" w:rsidP="00DE2E69">
      <w:pPr>
        <w:tabs>
          <w:tab w:val="num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Сельское поселение состоит из двух населенных пунктов у. </w:t>
      </w:r>
      <w:proofErr w:type="spellStart"/>
      <w:r>
        <w:rPr>
          <w:rFonts w:ascii="Times New Roman" w:hAnsi="Times New Roman"/>
          <w:sz w:val="24"/>
          <w:szCs w:val="24"/>
        </w:rPr>
        <w:t>Субуктуй</w:t>
      </w:r>
      <w:proofErr w:type="spellEnd"/>
      <w:r>
        <w:rPr>
          <w:rFonts w:ascii="Times New Roman" w:hAnsi="Times New Roman"/>
          <w:sz w:val="24"/>
          <w:szCs w:val="24"/>
        </w:rPr>
        <w:t xml:space="preserve"> и с. </w:t>
      </w:r>
      <w:proofErr w:type="spellStart"/>
      <w:r>
        <w:rPr>
          <w:rFonts w:ascii="Times New Roman" w:hAnsi="Times New Roman"/>
          <w:sz w:val="24"/>
          <w:szCs w:val="24"/>
        </w:rPr>
        <w:t>Калинишна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Площадь поселения составляет 26336 га.</w:t>
      </w:r>
    </w:p>
    <w:p w:rsidR="00DE2E69" w:rsidRDefault="00DE2E69" w:rsidP="00DE2E69">
      <w:pPr>
        <w:tabs>
          <w:tab w:val="num" w:pos="426"/>
          <w:tab w:val="center" w:pos="567"/>
          <w:tab w:val="right" w:pos="10205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Зарегистрирован,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однако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не начал свою деятельность сельскохозяйственный перерабатывающий сбытовой животноводческий потребительский кооператив (далее – СПСЖПК)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Субуктуйская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долина».   </w:t>
      </w:r>
    </w:p>
    <w:p w:rsidR="00DE2E69" w:rsidRDefault="00DE2E69" w:rsidP="00DE2E69">
      <w:pPr>
        <w:tabs>
          <w:tab w:val="num" w:pos="426"/>
          <w:tab w:val="center" w:pos="567"/>
          <w:tab w:val="right" w:pos="10205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промышленных  производств работает только  пилорама.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Рекомендуемые направления деятельности хозяйствующих субъектов для организации собственного дела: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сельское хозяйство, деревообработка, оказание  бытовых платных услуг населению, развитие народных промыслов и ремесел, развитие лечебно-оздоровительного, экологического, событийного туризма на базе ресурсов и возможностей лечебного источника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Бомбодэ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», открытой в 2023 г. достопримечательности – памятника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Турухай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Табунангу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Джаб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Эрдэни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живописных окрестностей улуса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Субуктуй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села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Калинишна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Численность населения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01.01.2024 г. составила 388 человек. Трудоспособное население – 253 человека. Количество безработных – 9 человек, на учете в ЦЗН состояли 2 человека (кочегары – в период окончания отопительного сезона). Уровень общей безработицы – 2,3 %. Численность населения, имеющего доходы ниже прожиточного минимума - 5 человек. Доля населения, имеющая доходы ниже прожиточного минимума составила 1,28 %. За отчётный период создано 2 рабочих места</w:t>
      </w:r>
      <w:r>
        <w:rPr>
          <w:rFonts w:ascii="Times New Roman" w:hAnsi="Times New Roman" w:cs="Times New Roman"/>
          <w:sz w:val="24"/>
          <w:szCs w:val="24"/>
        </w:rPr>
        <w:t xml:space="preserve"> (ООО «Угольный разрез</w:t>
      </w:r>
      <w:proofErr w:type="gramStart"/>
      <w:r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>водители поливальных машин)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E2E69" w:rsidRDefault="00DE2E69" w:rsidP="00DE2E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Денежные доходы</w:t>
      </w:r>
      <w:r>
        <w:rPr>
          <w:rFonts w:ascii="Times New Roman" w:hAnsi="Times New Roman" w:cs="Times New Roman"/>
          <w:sz w:val="24"/>
          <w:szCs w:val="24"/>
        </w:rPr>
        <w:t xml:space="preserve"> населения составили по итогам 2023 г.  49150 тыс. руб. </w:t>
      </w:r>
    </w:p>
    <w:p w:rsidR="00DE2E69" w:rsidRDefault="00DE2E69" w:rsidP="00DE2E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Промышленность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одним видом деятельности: изготовлением пиломатериалов (ИП Коломин А.В.). Объем производства по отношению к аналогичному показателю прошлого года остался на уровне 2023 года. Всего произведено пиломатериала 2,0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что составляет 30000 тыс. руб. в денежном выражении.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 территории   МО 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Субуктуйское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»  функционируют три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К(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Ф)Х и личные подсобные хозяйства населения.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Площадь  сельхозугодий  по  МО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Субуктуйское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 -  4293 га.  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Личные подсобные хозяйства (население) занимаются животноводством, картофелеводством и овощеводством, в основном для личного потребления. 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Ф)Х Коломин А.В. (с.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Калинишна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использует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сельхозугодья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площадью 403 га. Занимается в основном молочным скотоводством. Также занимается коневодством, птицеводством и картофелеводством.  Площадь посадки картофеля – 3 га. 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Объем реализации сельхозпродукции в 2023 г. – 5030,0 тыс. руб. Объем инвестиций – 1060,0 тыс. 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Получено господдержки – 181,0 тыс. руб.</w:t>
      </w:r>
      <w:proofErr w:type="gramEnd"/>
    </w:p>
    <w:p w:rsidR="00DE2E69" w:rsidRDefault="00DE2E69" w:rsidP="00DE2E69">
      <w:pPr>
        <w:tabs>
          <w:tab w:val="center" w:pos="567"/>
          <w:tab w:val="right" w:pos="1020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Ф)Х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Гармаева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Г.Н. (с.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Субуктуй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использует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сельхозугодья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площадью 141 га. Занимается в основном молочным скотоводством. Также занимается коневодством и картофелеводством.  Площадь посадки картофеля – 1 га. 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Объем реализации сельхозпродукции в 2023 г. –1588,0 тыс. руб. Объем инвестиций – 340 тыс. руб. Закрылась в марте 2024 года.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Ф)Х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Найданов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Е.Б. (с.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Субуктуй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использует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сельхозугодья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площадью 223 га. Занимается мясным скотоводством. Реализует грант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Агростартап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 (сроки 2020-2024 гг.) на приобретение с/х техники и молодняка, общая сумма 5556, 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Объем реализации сельхозпродукции в 2023 г. – 2208,0 тыс. руб. Объем инвестиций – 1140,0 тыс.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Получено господдержки – 176,0 тыс. руб.</w:t>
      </w:r>
      <w:proofErr w:type="gramEnd"/>
    </w:p>
    <w:p w:rsidR="00DE2E69" w:rsidRDefault="00DE2E69" w:rsidP="00DE2E69">
      <w:pPr>
        <w:tabs>
          <w:tab w:val="center" w:pos="567"/>
          <w:tab w:val="right" w:pos="1020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Ф)Х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Цыренжапов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А.Д.  (с.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Субуктуй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использует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сельхозугодья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площадью 281 га. Занимается в основном мясным скотоводством. Также занимается овцеводством, коневодством и растениеводством (зерновые, кормовые и картофель).  Посеяно зерновых культур в 2023 г. на площади 80 га, картофеля на площади 1 га, кормовых культур на площади 30 га. Всего посевов – 111 га.  В 2024 г. планируется посев на уровне 2022 г.</w:t>
      </w:r>
    </w:p>
    <w:p w:rsidR="00DE2E69" w:rsidRDefault="00DE2E69" w:rsidP="00DE2E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реализации сельхозпродукции в 2023 г. – 5145,0 тыс. руб. Получено господдержки – 279,0 тыс. руб. Объем инвестиций – 1930,0 тыс. руб.</w:t>
      </w:r>
      <w:proofErr w:type="gramEnd"/>
    </w:p>
    <w:p w:rsidR="00DE2E69" w:rsidRDefault="00DE2E69" w:rsidP="00DE2E69">
      <w:pPr>
        <w:spacing w:after="0"/>
        <w:ind w:firstLine="709"/>
        <w:jc w:val="both"/>
      </w:pPr>
    </w:p>
    <w:p w:rsidR="00DE2E69" w:rsidRDefault="00DE2E69" w:rsidP="00DE2E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 скота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(голов)</w:t>
      </w:r>
    </w:p>
    <w:p w:rsidR="00DE2E69" w:rsidRDefault="00DE2E69" w:rsidP="00DE2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897"/>
        <w:gridCol w:w="897"/>
        <w:gridCol w:w="903"/>
        <w:gridCol w:w="897"/>
        <w:gridCol w:w="898"/>
        <w:gridCol w:w="715"/>
        <w:gridCol w:w="851"/>
        <w:gridCol w:w="850"/>
        <w:gridCol w:w="711"/>
      </w:tblGrid>
      <w:tr w:rsidR="00DE2E69" w:rsidTr="00DE2E69">
        <w:trPr>
          <w:trHeight w:val="209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69" w:rsidRDefault="00DE2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с 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ЛПХ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Ф)Х</w:t>
            </w:r>
          </w:p>
        </w:tc>
      </w:tr>
      <w:tr w:rsidR="00DE2E69" w:rsidTr="00DE2E69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DE2E69" w:rsidTr="00DE2E69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КРС-всего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133,4</w:t>
            </w:r>
          </w:p>
        </w:tc>
      </w:tr>
      <w:tr w:rsidR="00DE2E69" w:rsidTr="00DE2E69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коровы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192,6</w:t>
            </w:r>
          </w:p>
        </w:tc>
      </w:tr>
      <w:tr w:rsidR="00DE2E69" w:rsidTr="00DE2E69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Свиньи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DE2E69" w:rsidTr="00DE2E69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Овцы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105,5</w:t>
            </w:r>
          </w:p>
        </w:tc>
      </w:tr>
      <w:tr w:rsidR="00DE2E69" w:rsidTr="00DE2E69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Лошади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326,6</w:t>
            </w:r>
          </w:p>
        </w:tc>
      </w:tr>
      <w:tr w:rsidR="00DE2E69" w:rsidTr="00DE2E69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Птица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:rsidR="00DE2E69" w:rsidRDefault="00DE2E69" w:rsidP="00DE2E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Валовая продукция сельского хозяйства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увеличилась на 50 % по сравнению с АППГ и составила 18311,6 тыс. руб. (в 2022 году составляла –12195,9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тыс</w:t>
      </w:r>
      <w:proofErr w:type="spellEnd"/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руб.)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:rsidR="00DE2E69" w:rsidRDefault="00DE2E69" w:rsidP="00DE2E6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Розничный товарооборот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увеличился на 14,7%  и составил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19644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руб., на душу населения составил 4240,9  рублей в месяц, объем платных услуг составил 3086,3  тыс. руб., на душу населения – 666,3 руб., при денежных доходах 10387,52руб. на душу населения. </w:t>
      </w:r>
    </w:p>
    <w:p w:rsidR="00DE2E69" w:rsidRDefault="00DE2E69" w:rsidP="00DE2E6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территории МО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Субуктуйское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работают 4 магазина,  закусочная-временно не работает, АЗС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законсервирована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E2E69" w:rsidRDefault="00DE2E69" w:rsidP="00DE2E6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:rsidR="00DE2E69" w:rsidRDefault="00DE2E69" w:rsidP="00DE2E69">
      <w:pPr>
        <w:tabs>
          <w:tab w:val="center" w:pos="567"/>
          <w:tab w:val="righ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401"/>
        <w:gridCol w:w="1984"/>
        <w:gridCol w:w="1701"/>
        <w:gridCol w:w="850"/>
        <w:gridCol w:w="993"/>
        <w:gridCol w:w="1278"/>
        <w:gridCol w:w="1134"/>
      </w:tblGrid>
      <w:tr w:rsidR="00DE2E69" w:rsidTr="00DE2E69">
        <w:trPr>
          <w:trHeight w:val="405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Тип, профиль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 руководителя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расположения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К-во</w:t>
            </w:r>
            <w:proofErr w:type="gramEnd"/>
          </w:p>
        </w:tc>
      </w:tr>
      <w:tr w:rsidR="00DE2E69" w:rsidTr="00DE2E69">
        <w:trPr>
          <w:trHeight w:val="285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2E69" w:rsidTr="00DE2E69">
        <w:trPr>
          <w:trHeight w:val="28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 ТПС»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  Никифорова И.Н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Калинишна</w:t>
            </w:r>
            <w:proofErr w:type="spellEnd"/>
          </w:p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Трактовая</w:t>
            </w:r>
          </w:p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22.48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DE2E69" w:rsidTr="00DE2E69">
        <w:trPr>
          <w:trHeight w:val="28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«ТПС»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Анжела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Калинишна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Трактовая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9.00-19.00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DE2E69" w:rsidTr="00DE2E69">
        <w:trPr>
          <w:trHeight w:val="28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«ТПС»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Найденова 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Калинишна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Трактовая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DE2E69" w:rsidTr="00DE2E69">
        <w:trPr>
          <w:trHeight w:val="28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«ТПС»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Мункуев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убуктуй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ул.Северная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69" w:rsidRDefault="00DE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:rsidR="00DE2E69" w:rsidRDefault="00DE2E69" w:rsidP="00DE2E69">
      <w:pPr>
        <w:tabs>
          <w:tab w:val="center" w:pos="567"/>
          <w:tab w:val="righ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Магазины по типу товары повседневного спроса со смешанным ассортиментом. Население товарами первой необходимости обеспечивается бесперебойно. Предприятия работают с потребителями по заявкам.</w:t>
      </w:r>
    </w:p>
    <w:p w:rsidR="00DE2E69" w:rsidRDefault="00DE2E69" w:rsidP="00DE2E69">
      <w:pPr>
        <w:tabs>
          <w:tab w:val="center" w:pos="567"/>
          <w:tab w:val="right" w:pos="102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E2E69" w:rsidRDefault="00DE2E69" w:rsidP="00DE2E69">
      <w:pPr>
        <w:tabs>
          <w:tab w:val="center" w:pos="567"/>
          <w:tab w:val="right" w:pos="102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Зарегистрировано в едином реестре субъектов малого и среднего предпринимательства:</w:t>
      </w:r>
    </w:p>
    <w:p w:rsidR="00DE2E69" w:rsidRDefault="00DE2E69" w:rsidP="00DE2E69">
      <w:pPr>
        <w:tabs>
          <w:tab w:val="center" w:pos="567"/>
          <w:tab w:val="righ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2E69" w:rsidRDefault="00DE2E69" w:rsidP="00DE2E69">
      <w:pPr>
        <w:numPr>
          <w:ilvl w:val="0"/>
          <w:numId w:val="1"/>
        </w:numPr>
        <w:tabs>
          <w:tab w:val="center" w:pos="567"/>
          <w:tab w:val="right" w:pos="1020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ИП КОЛОМИН АНАТОЛИЙ ВАЛЕРЬЕВИЧ - 01.41 Разведение молочного крупного рогатого скота, производство сырого молока;</w:t>
      </w:r>
    </w:p>
    <w:p w:rsidR="00DE2E69" w:rsidRDefault="00DE2E69" w:rsidP="00DE2E69">
      <w:pPr>
        <w:numPr>
          <w:ilvl w:val="0"/>
          <w:numId w:val="1"/>
        </w:numPr>
        <w:tabs>
          <w:tab w:val="center" w:pos="567"/>
          <w:tab w:val="right" w:pos="1020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ИП ЛУБСАНОВ ДОРЖИ  ВАЛЕРЬЕВИЧ - 47.52.51 Розничная торговля пиломатериалами;</w:t>
      </w:r>
    </w:p>
    <w:p w:rsidR="00DE2E69" w:rsidRDefault="00DE2E69" w:rsidP="00DE2E69">
      <w:pPr>
        <w:numPr>
          <w:ilvl w:val="0"/>
          <w:numId w:val="1"/>
        </w:numPr>
        <w:tabs>
          <w:tab w:val="center" w:pos="567"/>
          <w:tab w:val="right" w:pos="1020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ИП МУНКУЕВ НИМА БАДМАЕВИЧ- 47.11 Торговля розничная преимущественно пищевыми продуктами, включая напитки, и табачными изделиями в неспециализированных магазинах;</w:t>
      </w:r>
    </w:p>
    <w:p w:rsidR="00DE2E69" w:rsidRDefault="00DE2E69" w:rsidP="00DE2E69">
      <w:pPr>
        <w:numPr>
          <w:ilvl w:val="0"/>
          <w:numId w:val="1"/>
        </w:numPr>
        <w:tabs>
          <w:tab w:val="center" w:pos="567"/>
          <w:tab w:val="right" w:pos="1020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ИП ТОКТОХОЕВ ИГОРЬ НИКОЛАЕВИЧ - 47.11 Торговля розничная преимущественно пищевыми продуктами, включая напитки, и табачными изделиями в неспециализированных магазинах;</w:t>
      </w:r>
    </w:p>
    <w:p w:rsidR="00DE2E69" w:rsidRDefault="00DE2E69" w:rsidP="00DE2E69">
      <w:pPr>
        <w:numPr>
          <w:ilvl w:val="0"/>
          <w:numId w:val="1"/>
        </w:numPr>
        <w:tabs>
          <w:tab w:val="center" w:pos="567"/>
          <w:tab w:val="right" w:pos="1020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СПСЖК «СУБУКТУЙСКАЯ ДОЛИНА» -10.11 Переработка и консервирование мяса»</w:t>
      </w:r>
    </w:p>
    <w:p w:rsidR="00DE2E69" w:rsidRDefault="00DE2E69" w:rsidP="00DE2E69">
      <w:pPr>
        <w:tabs>
          <w:tab w:val="center" w:pos="567"/>
          <w:tab w:val="right" w:pos="102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E69" w:rsidRDefault="00DE2E69" w:rsidP="00DE2E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Финансовая помощь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Микрофинансовой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компании Фонд поддержки малого предпринимательства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Кяхтинского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по итогам 2023 г. не оказывалась.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left="567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left="426" w:firstLine="29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left="426" w:firstLine="2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инвестиций за 2023 год составил 13035,0 тыс. руб., в том числе: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left="426" w:firstLine="29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left="426" w:firstLine="2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Бюджетные инвестиции – 4055,0 тыс. руб.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left="426" w:firstLine="2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ТОСы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305,0 тыс. руб. </w:t>
      </w:r>
    </w:p>
    <w:p w:rsidR="00DE2E69" w:rsidRDefault="00DE2E69" w:rsidP="00DE2E69">
      <w:pPr>
        <w:tabs>
          <w:tab w:val="center" w:pos="567"/>
          <w:tab w:val="left" w:pos="979"/>
          <w:tab w:val="right" w:pos="10205"/>
        </w:tabs>
        <w:spacing w:after="0"/>
        <w:ind w:left="426" w:firstLine="2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Открытие 2-х кабинетов в рамках нацпроекта «Образование» - 600,0 тыс. руб.</w:t>
      </w:r>
    </w:p>
    <w:p w:rsidR="00DE2E69" w:rsidRDefault="00DE2E69" w:rsidP="00DE2E69">
      <w:pPr>
        <w:tabs>
          <w:tab w:val="center" w:pos="567"/>
          <w:tab w:val="left" w:pos="979"/>
          <w:tab w:val="right" w:pos="10205"/>
        </w:tabs>
        <w:spacing w:after="0"/>
        <w:ind w:left="426" w:firstLine="2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Приобретение автобуса МБОУ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Субуктуйская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ООШ» - 2742,0 тыс. руб.</w:t>
      </w:r>
    </w:p>
    <w:p w:rsidR="00DE2E69" w:rsidRDefault="00DE2E69" w:rsidP="00DE2E69">
      <w:pPr>
        <w:tabs>
          <w:tab w:val="center" w:pos="567"/>
          <w:tab w:val="left" w:pos="979"/>
          <w:tab w:val="right" w:pos="10205"/>
        </w:tabs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Приобретение мебели для ГБУСО </w:t>
      </w:r>
      <w:r>
        <w:rPr>
          <w:rFonts w:ascii="Times New Roman" w:hAnsi="Times New Roman" w:cs="Times New Roman"/>
          <w:sz w:val="24"/>
          <w:szCs w:val="24"/>
        </w:rPr>
        <w:t>РБ «Центр помощи детям, оставшимся без попечения родителей «Добрый» - 408,0 тыс. руб.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left="426" w:firstLine="2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Внебюджетные инвестиции – 8980,0 тыс. руб.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left="426" w:firstLine="2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Ф)Х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Цыренжапов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А.Д.:</w:t>
      </w:r>
    </w:p>
    <w:p w:rsidR="00DE2E69" w:rsidRDefault="00DE2E69" w:rsidP="00DE2E69">
      <w:pPr>
        <w:tabs>
          <w:tab w:val="center" w:pos="567"/>
          <w:tab w:val="left" w:pos="979"/>
          <w:tab w:val="right" w:pos="10205"/>
        </w:tabs>
        <w:spacing w:after="0"/>
        <w:ind w:left="426" w:firstLine="2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 Обустройство стоянки (фермы) – 3000,0 тыс. руб.</w:t>
      </w:r>
    </w:p>
    <w:p w:rsidR="00DE2E69" w:rsidRDefault="00DE2E69" w:rsidP="00DE2E69">
      <w:pPr>
        <w:tabs>
          <w:tab w:val="center" w:pos="567"/>
          <w:tab w:val="left" w:pos="979"/>
          <w:tab w:val="right" w:pos="10205"/>
        </w:tabs>
        <w:spacing w:after="0"/>
        <w:ind w:left="426" w:firstLine="2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 Приобретение трактора – 2100,0 тыс. руб.</w:t>
      </w:r>
    </w:p>
    <w:p w:rsidR="00DE2E69" w:rsidRDefault="00DE2E69" w:rsidP="00DE2E69">
      <w:pPr>
        <w:tabs>
          <w:tab w:val="center" w:pos="567"/>
          <w:tab w:val="left" w:pos="979"/>
          <w:tab w:val="right" w:pos="10205"/>
        </w:tabs>
        <w:spacing w:after="0"/>
        <w:ind w:left="426" w:firstLine="2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Приобретение пресс-подборщика – 1380,0 тыс. руб.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left="426" w:firstLine="2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Перевод молодняка в основное стадо – 1000,0 тыс. руб. 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left="426" w:firstLine="2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Ремонт дороги «Угольный разрез» - 1500,0 тыс. руб.</w:t>
      </w:r>
    </w:p>
    <w:p w:rsidR="00DE2E69" w:rsidRDefault="00DE2E69" w:rsidP="00DE2E69">
      <w:pPr>
        <w:tabs>
          <w:tab w:val="center" w:pos="567"/>
          <w:tab w:val="right" w:pos="10205"/>
        </w:tabs>
        <w:spacing w:after="0"/>
        <w:ind w:left="426" w:firstLine="2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sectPr w:rsidR="00DE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77B4"/>
    <w:multiLevelType w:val="hybridMultilevel"/>
    <w:tmpl w:val="21400F6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2AC533D"/>
    <w:multiLevelType w:val="hybridMultilevel"/>
    <w:tmpl w:val="45482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47CE4"/>
    <w:multiLevelType w:val="hybridMultilevel"/>
    <w:tmpl w:val="8C10B5C4"/>
    <w:lvl w:ilvl="0" w:tplc="510A70B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667651"/>
    <w:multiLevelType w:val="hybridMultilevel"/>
    <w:tmpl w:val="9B60612C"/>
    <w:lvl w:ilvl="0" w:tplc="5560D620">
      <w:start w:val="1"/>
      <w:numFmt w:val="decimal"/>
      <w:lvlText w:val="%1."/>
      <w:lvlJc w:val="left"/>
      <w:pPr>
        <w:ind w:left="1065" w:hanging="1065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ED"/>
    <w:rsid w:val="000C5A7D"/>
    <w:rsid w:val="00150AED"/>
    <w:rsid w:val="00374B1D"/>
    <w:rsid w:val="004F4C44"/>
    <w:rsid w:val="00913069"/>
    <w:rsid w:val="00DE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E6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E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E2E69"/>
    <w:pPr>
      <w:ind w:left="720"/>
      <w:contextualSpacing/>
    </w:pPr>
  </w:style>
  <w:style w:type="paragraph" w:customStyle="1" w:styleId="ConsPlusCell">
    <w:name w:val="ConsPlusCell"/>
    <w:rsid w:val="00DE2E69"/>
    <w:pPr>
      <w:autoSpaceDE w:val="0"/>
      <w:autoSpaceDN w:val="0"/>
      <w:adjustRightInd w:val="0"/>
    </w:pPr>
    <w:rPr>
      <w:sz w:val="24"/>
      <w:szCs w:val="24"/>
    </w:rPr>
  </w:style>
  <w:style w:type="table" w:styleId="a5">
    <w:name w:val="Table Grid"/>
    <w:basedOn w:val="a1"/>
    <w:uiPriority w:val="59"/>
    <w:rsid w:val="00DE2E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E6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E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E2E69"/>
    <w:pPr>
      <w:ind w:left="720"/>
      <w:contextualSpacing/>
    </w:pPr>
  </w:style>
  <w:style w:type="paragraph" w:customStyle="1" w:styleId="ConsPlusCell">
    <w:name w:val="ConsPlusCell"/>
    <w:rsid w:val="00DE2E69"/>
    <w:pPr>
      <w:autoSpaceDE w:val="0"/>
      <w:autoSpaceDN w:val="0"/>
      <w:adjustRightInd w:val="0"/>
    </w:pPr>
    <w:rPr>
      <w:sz w:val="24"/>
      <w:szCs w:val="24"/>
    </w:rPr>
  </w:style>
  <w:style w:type="table" w:styleId="a5">
    <w:name w:val="Table Grid"/>
    <w:basedOn w:val="a1"/>
    <w:uiPriority w:val="59"/>
    <w:rsid w:val="00DE2E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2</cp:revision>
  <dcterms:created xsi:type="dcterms:W3CDTF">2024-08-19T02:38:00Z</dcterms:created>
  <dcterms:modified xsi:type="dcterms:W3CDTF">2024-08-19T02:38:00Z</dcterms:modified>
</cp:coreProperties>
</file>